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Default="00EF5836" w:rsidP="007A3EF3">
      <w:pPr>
        <w:pStyle w:val="pcenter1"/>
        <w:rPr>
          <w:rFonts w:ascii="Open Sans" w:hAnsi="Open Sans"/>
          <w:sz w:val="23"/>
          <w:szCs w:val="23"/>
        </w:rPr>
      </w:pPr>
      <w:r w:rsidRPr="00466320">
        <w:rPr>
          <w:noProof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ybiysk.ru/wp-content/uploads/2016/12/85950860.jpg" style="width:465.6pt;height:310.8pt;visibility:visible">
            <v:imagedata r:id="rId4" o:title=""/>
          </v:shape>
        </w:pict>
      </w:r>
    </w:p>
    <w:p w:rsidR="00737019" w:rsidRPr="007A3EF3" w:rsidRDefault="00737019" w:rsidP="007A3EF3">
      <w:pPr>
        <w:pStyle w:val="pcenter1"/>
        <w:rPr>
          <w:rFonts w:ascii="Open Sans" w:hAnsi="Open Sans"/>
          <w:b/>
          <w:sz w:val="36"/>
          <w:szCs w:val="36"/>
          <w:u w:val="single"/>
        </w:rPr>
      </w:pPr>
      <w:r w:rsidRPr="007A3EF3">
        <w:rPr>
          <w:rFonts w:ascii="Open Sans" w:hAnsi="Open Sans"/>
          <w:b/>
          <w:sz w:val="36"/>
          <w:szCs w:val="36"/>
          <w:u w:val="single"/>
        </w:rPr>
        <w:t>ПАМЯТКА</w:t>
      </w:r>
      <w:r>
        <w:rPr>
          <w:rFonts w:ascii="Open Sans" w:hAnsi="Open Sans"/>
          <w:b/>
          <w:sz w:val="36"/>
          <w:szCs w:val="36"/>
          <w:u w:val="single"/>
        </w:rPr>
        <w:t>.</w:t>
      </w:r>
    </w:p>
    <w:p w:rsidR="00737019" w:rsidRPr="007A3EF3" w:rsidRDefault="00737019" w:rsidP="007A3EF3">
      <w:pPr>
        <w:pStyle w:val="pcenter1"/>
        <w:rPr>
          <w:rFonts w:ascii="Open Sans" w:hAnsi="Open Sans"/>
          <w:b/>
          <w:sz w:val="36"/>
          <w:szCs w:val="36"/>
          <w:u w:val="single"/>
        </w:rPr>
      </w:pPr>
      <w:r w:rsidRPr="007A3EF3">
        <w:rPr>
          <w:rFonts w:ascii="Open Sans" w:hAnsi="Open Sans"/>
          <w:b/>
          <w:sz w:val="36"/>
          <w:szCs w:val="36"/>
          <w:u w:val="single"/>
        </w:rPr>
        <w:t>КАЖДЫЙ РАБОТОДАТЕЛЬ ДОЛЖЕН ЗНАТЬ!</w:t>
      </w:r>
    </w:p>
    <w:p w:rsidR="00737019" w:rsidRDefault="00737019" w:rsidP="0043182B">
      <w:pPr>
        <w:pStyle w:val="pboth1"/>
        <w:spacing w:before="0" w:beforeAutospacing="0" w:after="0" w:line="240" w:lineRule="auto"/>
        <w:rPr>
          <w:sz w:val="32"/>
          <w:szCs w:val="32"/>
        </w:rPr>
      </w:pPr>
      <w:bookmarkStart w:id="0" w:name="100005"/>
      <w:bookmarkEnd w:id="0"/>
    </w:p>
    <w:p w:rsidR="00737019" w:rsidRPr="007A3EF3" w:rsidRDefault="00737019" w:rsidP="007A3EF3">
      <w:pPr>
        <w:pStyle w:val="pboth1"/>
        <w:spacing w:before="0" w:beforeAutospacing="0" w:after="0" w:line="240" w:lineRule="auto"/>
        <w:ind w:firstLine="708"/>
        <w:rPr>
          <w:rFonts w:ascii="Open Sans" w:hAnsi="Open Sans"/>
          <w:sz w:val="32"/>
          <w:szCs w:val="32"/>
        </w:rPr>
      </w:pPr>
      <w:proofErr w:type="gramStart"/>
      <w:r w:rsidRPr="007A3EF3">
        <w:rPr>
          <w:rFonts w:ascii="Open Sans" w:hAnsi="Open Sans"/>
          <w:sz w:val="32"/>
          <w:szCs w:val="32"/>
        </w:rPr>
        <w:t xml:space="preserve">В соответствии с </w:t>
      </w:r>
      <w:hyperlink r:id="rId5" w:anchor="000033" w:history="1">
        <w:r w:rsidRPr="00882298">
          <w:rPr>
            <w:rStyle w:val="a3"/>
            <w:rFonts w:ascii="Open Sans" w:hAnsi="Open Sans"/>
            <w:color w:val="auto"/>
            <w:sz w:val="32"/>
            <w:szCs w:val="32"/>
          </w:rPr>
          <w:t>ч. 4 ст. 12</w:t>
        </w:r>
      </w:hyperlink>
      <w:r w:rsidRPr="007A3EF3">
        <w:rPr>
          <w:rFonts w:ascii="Open Sans" w:hAnsi="Open Sans"/>
          <w:sz w:val="32"/>
          <w:szCs w:val="32"/>
        </w:rPr>
        <w:t xml:space="preserve"> Федерального закона от 25.12.2008 </w:t>
      </w:r>
      <w:r>
        <w:rPr>
          <w:rFonts w:ascii="Open Sans" w:hAnsi="Open Sans"/>
          <w:sz w:val="32"/>
          <w:szCs w:val="32"/>
        </w:rPr>
        <w:t>№</w:t>
      </w:r>
      <w:r w:rsidRPr="007A3EF3">
        <w:rPr>
          <w:rFonts w:ascii="Open Sans" w:hAnsi="Open Sans"/>
          <w:sz w:val="32"/>
          <w:szCs w:val="32"/>
        </w:rPr>
        <w:t xml:space="preserve"> 273-ФЗ </w:t>
      </w:r>
      <w:r>
        <w:rPr>
          <w:rFonts w:ascii="Open Sans" w:hAnsi="Open Sans"/>
          <w:sz w:val="32"/>
          <w:szCs w:val="32"/>
        </w:rPr>
        <w:t>«</w:t>
      </w:r>
      <w:r w:rsidRPr="007A3EF3">
        <w:rPr>
          <w:rFonts w:ascii="Open Sans" w:hAnsi="Open Sans"/>
          <w:sz w:val="32"/>
          <w:szCs w:val="32"/>
        </w:rPr>
        <w:t>О противодействии коррупции</w:t>
      </w:r>
      <w:r>
        <w:rPr>
          <w:rFonts w:ascii="Open Sans" w:hAnsi="Open Sans"/>
          <w:sz w:val="32"/>
          <w:szCs w:val="32"/>
        </w:rPr>
        <w:t>»</w:t>
      </w:r>
      <w:r w:rsidRPr="007A3EF3">
        <w:rPr>
          <w:rFonts w:ascii="Open Sans" w:hAnsi="Open Sans"/>
          <w:sz w:val="32"/>
          <w:szCs w:val="32"/>
        </w:rPr>
        <w:t xml:space="preserve">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</w:t>
      </w:r>
      <w:proofErr w:type="gramEnd"/>
      <w:r w:rsidRPr="007A3EF3">
        <w:rPr>
          <w:rFonts w:ascii="Open Sans" w:hAnsi="Open Sans"/>
          <w:sz w:val="32"/>
          <w:szCs w:val="32"/>
        </w:rPr>
        <w:t xml:space="preserve"> </w:t>
      </w:r>
      <w:proofErr w:type="gramStart"/>
      <w:r w:rsidRPr="00882298">
        <w:rPr>
          <w:rFonts w:ascii="Open Sans" w:hAnsi="Open Sans"/>
          <w:b/>
          <w:sz w:val="32"/>
          <w:szCs w:val="32"/>
        </w:rPr>
        <w:t>обязан в десятидневный срок сообщать</w:t>
      </w:r>
      <w:r>
        <w:rPr>
          <w:b/>
          <w:sz w:val="32"/>
          <w:szCs w:val="32"/>
        </w:rPr>
        <w:t xml:space="preserve"> </w:t>
      </w:r>
      <w:r w:rsidRPr="00882298">
        <w:rPr>
          <w:rFonts w:ascii="Open Sans" w:hAnsi="Open Sans"/>
          <w:b/>
          <w:sz w:val="32"/>
          <w:szCs w:val="32"/>
        </w:rPr>
        <w:t xml:space="preserve">о заключении </w:t>
      </w:r>
      <w:r w:rsidRPr="00882298">
        <w:rPr>
          <w:rFonts w:ascii="Open Sans" w:hAnsi="Open Sans"/>
          <w:sz w:val="32"/>
          <w:szCs w:val="32"/>
        </w:rPr>
        <w:t>такого</w:t>
      </w:r>
      <w:r w:rsidRPr="00882298">
        <w:rPr>
          <w:rFonts w:ascii="Open Sans" w:hAnsi="Open Sans"/>
          <w:b/>
          <w:sz w:val="32"/>
          <w:szCs w:val="32"/>
        </w:rPr>
        <w:t xml:space="preserve"> договора представителю нанимателя (работодателю) государственного или муниципального</w:t>
      </w:r>
      <w:proofErr w:type="gramEnd"/>
      <w:r w:rsidRPr="00882298">
        <w:rPr>
          <w:rFonts w:ascii="Open Sans" w:hAnsi="Open Sans"/>
          <w:b/>
          <w:sz w:val="32"/>
          <w:szCs w:val="32"/>
        </w:rPr>
        <w:t xml:space="preserve"> служащего по последнему месту его службы в порядке</w:t>
      </w:r>
      <w:r w:rsidRPr="007A3EF3">
        <w:rPr>
          <w:rFonts w:ascii="Open Sans" w:hAnsi="Open Sans"/>
          <w:sz w:val="32"/>
          <w:szCs w:val="32"/>
        </w:rPr>
        <w:t>, устанавливаемом нормативными правовыми актами Российской Федерации.</w:t>
      </w:r>
    </w:p>
    <w:p w:rsidR="00737019" w:rsidRPr="0043182B" w:rsidRDefault="00737019" w:rsidP="007A3EF3">
      <w:pPr>
        <w:pStyle w:val="pboth1"/>
        <w:spacing w:before="0" w:beforeAutospacing="0" w:after="0" w:line="240" w:lineRule="auto"/>
        <w:ind w:firstLine="708"/>
        <w:rPr>
          <w:sz w:val="32"/>
          <w:szCs w:val="32"/>
        </w:rPr>
      </w:pPr>
      <w:bookmarkStart w:id="1" w:name="100006"/>
      <w:bookmarkEnd w:id="1"/>
      <w:r w:rsidRPr="0043182B">
        <w:rPr>
          <w:sz w:val="32"/>
          <w:szCs w:val="32"/>
        </w:rPr>
        <w:t xml:space="preserve">Исходя из смысла вышеуказанной ст. 12 </w:t>
      </w:r>
      <w:r w:rsidRPr="0043182B">
        <w:rPr>
          <w:rFonts w:ascii="Open Sans" w:hAnsi="Open Sans"/>
          <w:sz w:val="32"/>
          <w:szCs w:val="32"/>
        </w:rPr>
        <w:t xml:space="preserve">Федерального закона от 25.12.2008 № 273-ФЗ «О противодействии коррупции» </w:t>
      </w:r>
      <w:r w:rsidRPr="0043182B">
        <w:rPr>
          <w:sz w:val="32"/>
          <w:szCs w:val="32"/>
        </w:rPr>
        <w:t xml:space="preserve"> </w:t>
      </w:r>
      <w:r w:rsidRPr="0043182B">
        <w:rPr>
          <w:b/>
          <w:sz w:val="32"/>
          <w:szCs w:val="32"/>
        </w:rPr>
        <w:t>обязанность,</w:t>
      </w:r>
      <w:r w:rsidRPr="0043182B">
        <w:rPr>
          <w:sz w:val="32"/>
          <w:szCs w:val="32"/>
        </w:rPr>
        <w:t xml:space="preserve"> предусмотренную </w:t>
      </w:r>
      <w:proofErr w:type="gramStart"/>
      <w:r w:rsidRPr="0043182B">
        <w:rPr>
          <w:sz w:val="32"/>
          <w:szCs w:val="32"/>
        </w:rPr>
        <w:t>ч</w:t>
      </w:r>
      <w:proofErr w:type="gramEnd"/>
      <w:r w:rsidRPr="0043182B">
        <w:rPr>
          <w:sz w:val="32"/>
          <w:szCs w:val="32"/>
        </w:rPr>
        <w:t xml:space="preserve">. 4 названной статьи, </w:t>
      </w:r>
      <w:r w:rsidRPr="0043182B">
        <w:rPr>
          <w:b/>
          <w:sz w:val="32"/>
          <w:szCs w:val="32"/>
        </w:rPr>
        <w:t>несут организации независимо от их организационно-правовой формы.</w:t>
      </w:r>
    </w:p>
    <w:p w:rsidR="00737019" w:rsidRPr="007A3EF3" w:rsidRDefault="00737019" w:rsidP="007A3EF3">
      <w:pPr>
        <w:pStyle w:val="pboth1"/>
        <w:spacing w:before="0" w:beforeAutospacing="0" w:after="0" w:line="240" w:lineRule="auto"/>
        <w:ind w:firstLine="708"/>
        <w:rPr>
          <w:rFonts w:ascii="Open Sans" w:hAnsi="Open Sans"/>
          <w:sz w:val="32"/>
          <w:szCs w:val="32"/>
        </w:rPr>
      </w:pPr>
      <w:proofErr w:type="gramStart"/>
      <w:r w:rsidRPr="00882298">
        <w:rPr>
          <w:rFonts w:ascii="Open Sans" w:hAnsi="Open Sans"/>
          <w:b/>
          <w:sz w:val="32"/>
          <w:szCs w:val="32"/>
          <w:u w:val="single"/>
        </w:rPr>
        <w:t xml:space="preserve">За невыполнение указанного </w:t>
      </w:r>
      <w:hyperlink r:id="rId6" w:anchor="000033" w:history="1">
        <w:r w:rsidRPr="00882298">
          <w:rPr>
            <w:rStyle w:val="a3"/>
            <w:rFonts w:ascii="Open Sans" w:hAnsi="Open Sans"/>
            <w:b/>
            <w:color w:val="auto"/>
            <w:sz w:val="32"/>
            <w:szCs w:val="32"/>
          </w:rPr>
          <w:t>требования</w:t>
        </w:r>
      </w:hyperlink>
      <w:r w:rsidRPr="00882298">
        <w:rPr>
          <w:rFonts w:ascii="Open Sans" w:hAnsi="Open Sans"/>
          <w:b/>
          <w:sz w:val="32"/>
          <w:szCs w:val="32"/>
          <w:u w:val="single"/>
        </w:rPr>
        <w:t xml:space="preserve"> Закона наступает административная ответственность по </w:t>
      </w:r>
      <w:hyperlink r:id="rId7" w:anchor="003080" w:history="1">
        <w:r w:rsidRPr="00882298">
          <w:rPr>
            <w:rStyle w:val="a3"/>
            <w:rFonts w:ascii="Open Sans" w:hAnsi="Open Sans"/>
            <w:b/>
            <w:color w:val="auto"/>
            <w:sz w:val="32"/>
            <w:szCs w:val="32"/>
          </w:rPr>
          <w:t>ст. 19.29</w:t>
        </w:r>
      </w:hyperlink>
      <w:r>
        <w:t xml:space="preserve"> </w:t>
      </w:r>
      <w:r>
        <w:rPr>
          <w:rFonts w:ascii="Open Sans" w:hAnsi="Open Sans"/>
          <w:sz w:val="32"/>
          <w:szCs w:val="32"/>
        </w:rPr>
        <w:t>«</w:t>
      </w:r>
      <w:r w:rsidRPr="007A3EF3">
        <w:rPr>
          <w:rFonts w:ascii="Open Sans" w:hAnsi="Open Sans"/>
          <w:sz w:val="32"/>
          <w:szCs w:val="32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</w:t>
      </w:r>
      <w:r>
        <w:rPr>
          <w:rFonts w:ascii="Open Sans" w:hAnsi="Open Sans"/>
          <w:sz w:val="32"/>
          <w:szCs w:val="32"/>
        </w:rPr>
        <w:t>го или муниципального служащего»</w:t>
      </w:r>
      <w:r w:rsidRPr="007A3EF3">
        <w:rPr>
          <w:rFonts w:ascii="Open Sans" w:hAnsi="Open Sans"/>
          <w:sz w:val="32"/>
          <w:szCs w:val="32"/>
        </w:rPr>
        <w:t xml:space="preserve"> </w:t>
      </w:r>
      <w:proofErr w:type="spellStart"/>
      <w:r w:rsidRPr="007A3EF3">
        <w:rPr>
          <w:rFonts w:ascii="Open Sans" w:hAnsi="Open Sans"/>
          <w:sz w:val="32"/>
          <w:szCs w:val="32"/>
        </w:rPr>
        <w:t>КоАП</w:t>
      </w:r>
      <w:proofErr w:type="spellEnd"/>
      <w:r w:rsidRPr="007A3EF3">
        <w:rPr>
          <w:rFonts w:ascii="Open Sans" w:hAnsi="Open Sans"/>
          <w:sz w:val="32"/>
          <w:szCs w:val="32"/>
        </w:rPr>
        <w:t xml:space="preserve"> РФ в виде наложения административного штрафа на граждан </w:t>
      </w:r>
      <w:r w:rsidR="00EF5836" w:rsidRPr="00EF5836">
        <w:rPr>
          <w:rFonts w:ascii="Open Sans" w:hAnsi="Open Sans"/>
          <w:sz w:val="32"/>
          <w:szCs w:val="32"/>
        </w:rPr>
        <w:t>в размере от двух тысяч до четырех тысяч рублей;</w:t>
      </w:r>
      <w:proofErr w:type="gramEnd"/>
      <w:r w:rsidR="00EF5836" w:rsidRPr="00EF5836">
        <w:rPr>
          <w:rFonts w:ascii="Open Sans" w:hAnsi="Open Sans"/>
          <w:sz w:val="32"/>
          <w:szCs w:val="32"/>
        </w:rPr>
        <w:t xml:space="preserve"> на должностных лиц - от двадцати тысяч до пятидесяти тысяч рублей; на юридических лиц - от ста тысяч до пятисот тысяч рублей</w:t>
      </w:r>
      <w:r w:rsidRPr="007A3EF3">
        <w:rPr>
          <w:rFonts w:ascii="Open Sans" w:hAnsi="Open Sans"/>
          <w:sz w:val="32"/>
          <w:szCs w:val="32"/>
        </w:rPr>
        <w:t>.</w:t>
      </w:r>
    </w:p>
    <w:p w:rsidR="00EF5836" w:rsidRDefault="00737019" w:rsidP="009B73E6">
      <w:pPr>
        <w:tabs>
          <w:tab w:val="left" w:pos="1407"/>
        </w:tabs>
        <w:jc w:val="right"/>
      </w:pPr>
      <w:r>
        <w:tab/>
      </w:r>
    </w:p>
    <w:p w:rsidR="00737019" w:rsidRPr="009B73E6" w:rsidRDefault="00737019" w:rsidP="009B73E6">
      <w:pPr>
        <w:tabs>
          <w:tab w:val="left" w:pos="1407"/>
        </w:tabs>
        <w:jc w:val="right"/>
        <w:rPr>
          <w:rFonts w:ascii="Times New Roman" w:hAnsi="Times New Roman"/>
          <w:sz w:val="32"/>
          <w:szCs w:val="32"/>
        </w:rPr>
      </w:pPr>
      <w:r>
        <w:t xml:space="preserve"> </w:t>
      </w:r>
      <w:r>
        <w:rPr>
          <w:rFonts w:ascii="Times New Roman" w:hAnsi="Times New Roman"/>
          <w:sz w:val="32"/>
          <w:szCs w:val="32"/>
        </w:rPr>
        <w:t xml:space="preserve">Прокуратура </w:t>
      </w:r>
      <w:r w:rsidR="00EF5836">
        <w:rPr>
          <w:rFonts w:ascii="Times New Roman" w:hAnsi="Times New Roman"/>
          <w:sz w:val="32"/>
          <w:szCs w:val="32"/>
        </w:rPr>
        <w:t>Ужур</w:t>
      </w:r>
      <w:r>
        <w:rPr>
          <w:rFonts w:ascii="Times New Roman" w:hAnsi="Times New Roman"/>
          <w:sz w:val="32"/>
          <w:szCs w:val="32"/>
        </w:rPr>
        <w:t>ского района</w:t>
      </w:r>
    </w:p>
    <w:sectPr w:rsidR="00737019" w:rsidRPr="009B73E6" w:rsidSect="007A3E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843"/>
    <w:rsid w:val="002A3843"/>
    <w:rsid w:val="003C3172"/>
    <w:rsid w:val="0043182B"/>
    <w:rsid w:val="0044297A"/>
    <w:rsid w:val="00446237"/>
    <w:rsid w:val="00466320"/>
    <w:rsid w:val="00560B9A"/>
    <w:rsid w:val="00582496"/>
    <w:rsid w:val="0062087A"/>
    <w:rsid w:val="00737019"/>
    <w:rsid w:val="007A3EF3"/>
    <w:rsid w:val="00863165"/>
    <w:rsid w:val="00882298"/>
    <w:rsid w:val="009A4A98"/>
    <w:rsid w:val="009B73E6"/>
    <w:rsid w:val="00D47B06"/>
    <w:rsid w:val="00E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3EF3"/>
    <w:rPr>
      <w:rFonts w:cs="Times New Roman"/>
      <w:color w:val="005EA5"/>
      <w:u w:val="single"/>
    </w:rPr>
  </w:style>
  <w:style w:type="paragraph" w:customStyle="1" w:styleId="pcenter1">
    <w:name w:val="pcenter1"/>
    <w:basedOn w:val="a"/>
    <w:uiPriority w:val="99"/>
    <w:rsid w:val="007A3EF3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uiPriority w:val="99"/>
    <w:rsid w:val="007A3EF3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A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99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KOAP-RF/razdel-ii/glava-19/statja-19.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5122008-n-273-fz-o/statja-12/" TargetMode="External"/><Relationship Id="rId5" Type="http://schemas.openxmlformats.org/officeDocument/2006/relationships/hyperlink" Target="http://legalacts.ru/doc/federalnyi-zakon-ot-25122008-n-273-fz-o/statja-1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Company>diakov.net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6</cp:revision>
  <cp:lastPrinted>2018-03-26T10:42:00Z</cp:lastPrinted>
  <dcterms:created xsi:type="dcterms:W3CDTF">2018-03-25T16:00:00Z</dcterms:created>
  <dcterms:modified xsi:type="dcterms:W3CDTF">2022-11-25T02:49:00Z</dcterms:modified>
</cp:coreProperties>
</file>